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bookmarkEnd w:id="0"/>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1201-1215</w:t>
      </w:r>
      <w:r>
        <w:rPr>
          <w:rFonts w:hint="eastAsia"/>
          <w:lang w:val="zh-TW" w:eastAsia="zh-TW"/>
        </w:rPr>
        <w:t>）</w:t>
      </w:r>
      <w:r>
        <w:rPr>
          <w:rFonts w:hint="eastAsia" w:ascii="宋体" w:hAnsi="宋体" w:eastAsia="宋体" w:cs="宋体"/>
          <w:lang w:val="zh-TW" w:eastAsia="zh-TW"/>
        </w:rPr>
        <w:t>材料分析和教学目标：</w:t>
      </w:r>
    </w:p>
    <w:p>
      <w:pPr>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eastAsia" w:ascii="Times New Roman" w:hAnsi="Times New Roman" w:eastAsia="宋体" w:cs="Times New Roman"/>
          <w:i/>
          <w:iCs/>
          <w:lang w:val="en-US" w:eastAsia="zh-CN"/>
        </w:rPr>
        <w:t>The Times</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Play sport or read, under-16s told as social media ban starts</w:t>
      </w:r>
      <w:r>
        <w:rPr>
          <w:rFonts w:hint="eastAsia" w:ascii="宋体" w:hAnsi="宋体" w:eastAsia="宋体" w:cs="宋体"/>
          <w:lang w:val="zh-TW" w:eastAsia="zh-CN"/>
        </w:rPr>
        <w:t>（澳实施全球首个16岁以下未成年人社交媒体禁令）、</w:t>
      </w:r>
      <w:r>
        <w:rPr>
          <w:rFonts w:hint="eastAsia" w:ascii="宋体" w:hAnsi="宋体" w:eastAsia="宋体" w:cs="宋体"/>
          <w:lang w:val="zh-TW" w:eastAsia="zh-TW"/>
        </w:rPr>
        <w:t>②</w:t>
      </w:r>
      <w:r>
        <w:rPr>
          <w:rFonts w:hint="eastAsia" w:ascii="Times New Roman" w:hAnsi="Times New Roman" w:eastAsia="宋体" w:cs="Times New Roman"/>
          <w:i/>
          <w:iCs/>
          <w:lang w:val="en-US" w:eastAsia="zh-CN"/>
        </w:rPr>
        <w:t xml:space="preserve">The Washington Post </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 xml:space="preserve"> Low temperature records from the 1800s may be broken this week</w:t>
      </w:r>
      <w:r>
        <w:rPr>
          <w:rFonts w:hint="eastAsia" w:ascii="宋体" w:hAnsi="宋体" w:eastAsia="宋体" w:cs="宋体"/>
          <w:lang w:val="zh-TW" w:eastAsia="zh-CN"/>
        </w:rPr>
        <w:t>（本周可能会打破 19 世纪的低温纪录）、</w:t>
      </w:r>
      <w:r>
        <w:rPr>
          <w:rFonts w:hint="eastAsia" w:ascii="宋体" w:hAnsi="宋体" w:eastAsia="宋体" w:cs="宋体"/>
          <w:lang w:val="zh-TW" w:eastAsia="zh-TW"/>
        </w:rPr>
        <w:t>③</w:t>
      </w:r>
      <w:r>
        <w:rPr>
          <w:rFonts w:hint="default" w:ascii="Times New Roman" w:hAnsi="Times New Roman" w:eastAsia="宋体" w:cs="Times New Roman"/>
          <w:b w:val="0"/>
          <w:bCs w:val="0"/>
          <w:i/>
          <w:iCs/>
          <w:color w:val="000000"/>
          <w:kern w:val="0"/>
          <w:sz w:val="24"/>
          <w:szCs w:val="24"/>
          <w:u w:color="000000"/>
          <w:lang w:val="en-US" w:eastAsia="zh-CN" w:bidi="ar"/>
        </w:rPr>
        <w:t>BBC Wildlife</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iCs/>
          <w:sz w:val="24"/>
          <w:szCs w:val="24"/>
          <w:lang w:val="en-US" w:eastAsia="zh-CN"/>
        </w:rPr>
        <w:t>Birds follow the flames</w:t>
      </w:r>
      <w:r>
        <w:rPr>
          <w:rFonts w:hint="eastAsia" w:ascii="Times New Roman" w:hAnsi="Times New Roman" w:eastAsia="宋体" w:cs="Times New Roman"/>
          <w:b w:val="0"/>
          <w:bCs w:val="0"/>
          <w:i w:val="0"/>
          <w:iCs w:val="0"/>
          <w:sz w:val="24"/>
          <w:szCs w:val="24"/>
          <w:lang w:val="en-US" w:eastAsia="zh-CN"/>
        </w:rPr>
        <w:t>（</w:t>
      </w:r>
      <w:r>
        <w:rPr>
          <w:rFonts w:hint="default" w:ascii="Times New Roman" w:hAnsi="Times New Roman" w:eastAsia="宋体" w:cs="Times New Roman"/>
          <w:b w:val="0"/>
          <w:bCs w:val="0"/>
          <w:i w:val="0"/>
          <w:iCs w:val="0"/>
          <w:sz w:val="24"/>
          <w:szCs w:val="24"/>
          <w:lang w:val="en-US" w:eastAsia="zh-CN"/>
        </w:rPr>
        <w:t>飞鸟循焰</w:t>
      </w:r>
      <w:r>
        <w:rPr>
          <w:rFonts w:hint="eastAsia" w:ascii="Times New Roman" w:hAnsi="Times New Roman" w:eastAsia="宋体" w:cs="Times New Roman"/>
          <w:b w:val="0"/>
          <w:bCs w:val="0"/>
          <w:i w:val="0"/>
          <w:iCs w:val="0"/>
          <w:sz w:val="24"/>
          <w:szCs w:val="24"/>
          <w:lang w:val="en-US" w:eastAsia="zh-CN"/>
        </w:rPr>
        <w:t>）</w:t>
      </w:r>
      <w:r>
        <w:rPr>
          <w:rFonts w:hint="eastAsia" w:ascii="宋体" w:hAnsi="宋体" w:eastAsia="宋体" w:cs="宋体"/>
          <w:b w:val="0"/>
          <w:bCs w:val="0"/>
          <w:lang w:val="zh-TW" w:eastAsia="zh-TW"/>
        </w:rPr>
        <w:t>、④</w:t>
      </w:r>
      <w:r>
        <w:rPr>
          <w:rFonts w:hint="default" w:ascii="Times New Roman" w:hAnsi="Times New Roman" w:eastAsia="宋体" w:cs="Times New Roman"/>
          <w:b w:val="0"/>
          <w:bCs w:val="0"/>
          <w:i/>
          <w:iCs/>
          <w:color w:val="000000"/>
          <w:kern w:val="0"/>
          <w:sz w:val="24"/>
          <w:szCs w:val="24"/>
          <w:u w:color="000000"/>
          <w:lang w:val="en-US" w:eastAsia="zh-CN" w:bidi="ar"/>
        </w:rPr>
        <w:t>The Week Junior</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iCs/>
          <w:sz w:val="24"/>
          <w:szCs w:val="24"/>
          <w:lang w:val="en-US" w:eastAsia="zh-CN"/>
        </w:rPr>
        <w:t>Percy Jackson’s next adventure</w:t>
      </w:r>
      <w:r>
        <w:rPr>
          <w:rFonts w:hint="eastAsia" w:ascii="Times New Roman" w:hAnsi="Times New Roman" w:eastAsia="宋体" w:cs="Times New Roman"/>
          <w:b w:val="0"/>
          <w:bCs w:val="0"/>
          <w:sz w:val="24"/>
          <w:szCs w:val="24"/>
          <w:lang w:val="en-US" w:eastAsia="zh-CN"/>
        </w:rPr>
        <w:t>（</w:t>
      </w:r>
      <w:r>
        <w:rPr>
          <w:rFonts w:hint="eastAsia" w:ascii="宋体" w:hAnsi="宋体" w:eastAsia="宋体" w:cs="宋体"/>
          <w:b w:val="0"/>
          <w:bCs w:val="0"/>
          <w:sz w:val="24"/>
          <w:szCs w:val="24"/>
          <w:lang w:val="en-US" w:eastAsia="zh-CN"/>
        </w:rPr>
        <w:t>波西·杰克逊：谜境征途重临</w:t>
      </w:r>
      <w:r>
        <w:rPr>
          <w:rFonts w:hint="eastAsia" w:ascii="Times New Roman" w:hAnsi="Times New Roman" w:eastAsia="宋体" w:cs="Times New Roman"/>
          <w:b w:val="0"/>
          <w:bCs w:val="0"/>
          <w:sz w:val="24"/>
          <w:szCs w:val="24"/>
          <w:lang w:val="en-US" w:eastAsia="zh-CN"/>
        </w:rPr>
        <w:t>）</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p>
      <w:pPr>
        <w:rPr>
          <w:b/>
          <w:bCs/>
        </w:rPr>
      </w:pPr>
    </w:p>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The Times   </w:t>
      </w:r>
      <w:r>
        <w:rPr>
          <w:rFonts w:hint="default" w:ascii="Times New Roman" w:hAnsi="Times New Roman" w:eastAsia="宋体" w:cs="Times New Roman"/>
          <w:b/>
          <w:bCs/>
          <w:lang w:eastAsia="zh-TW"/>
        </w:rPr>
        <w:t xml:space="preserve"> (December 10, 2025 P30)</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Play sport or read, under-16s told as social media ban starts</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澳实施全球首个16岁以下未成年人社交媒体禁令</w:t>
      </w:r>
    </w:p>
    <w:p>
      <w:pPr>
        <w:jc w:val="center"/>
        <w:rPr>
          <w:rFonts w:hint="eastAsia" w:eastAsia="Arial Unicode MS"/>
          <w:lang w:eastAsia="zh-CN"/>
        </w:rPr>
      </w:pPr>
      <w:r>
        <w:drawing>
          <wp:inline distT="0" distB="0" distL="114300" distR="114300">
            <wp:extent cx="3816985" cy="2160270"/>
            <wp:effectExtent l="0" t="0" r="12065" b="114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3816985" cy="2160270"/>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了解澳大利亚实施全球首个16岁以下未成年人社交媒体禁令的情况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77615" cy="2160270"/>
            <wp:effectExtent l="0" t="0" r="13335" b="1143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tretch>
                      <a:fillRect/>
                    </a:stretch>
                  </pic:blipFill>
                  <pic:spPr>
                    <a:xfrm>
                      <a:off x="0" y="0"/>
                      <a:ext cx="377761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22065" cy="2160270"/>
            <wp:effectExtent l="0" t="0" r="6985"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8"/>
                    <a:stretch>
                      <a:fillRect/>
                    </a:stretch>
                  </pic:blipFill>
                  <pic:spPr>
                    <a:xfrm>
                      <a:off x="0" y="0"/>
                      <a:ext cx="3822065"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83330" cy="2160270"/>
            <wp:effectExtent l="0" t="0" r="762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9"/>
                    <a:stretch>
                      <a:fillRect/>
                    </a:stretch>
                  </pic:blipFill>
                  <pic:spPr>
                    <a:xfrm>
                      <a:off x="0" y="0"/>
                      <a:ext cx="378333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eastAsia" w:ascii="Times New Roman" w:hAnsi="Times New Roman" w:eastAsia="宋体" w:cs="Times New Roman"/>
          <w:b/>
          <w:bCs/>
          <w:lang w:val="en-US" w:eastAsia="zh-CN"/>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Washington Post </w:t>
      </w:r>
      <w:r>
        <w:rPr>
          <w:rFonts w:hint="default" w:ascii="Times New Roman" w:hAnsi="Times New Roman" w:eastAsia="宋体" w:cs="Times New Roman"/>
          <w:b/>
          <w:bCs/>
          <w:i w:val="0"/>
          <w:iCs w:val="0"/>
          <w:lang w:eastAsia="zh-TW"/>
        </w:rPr>
        <w:t xml:space="preserve"> (December 4, 2025 B2)</w:t>
      </w:r>
      <w:r>
        <w:rPr>
          <w:rFonts w:hint="eastAsia" w:ascii="Times New Roman" w:hAnsi="Times New Roman" w:eastAsia="宋体" w:cs="Times New Roman"/>
          <w:b/>
          <w:bCs/>
          <w:lang w:val="en-US" w:eastAsia="zh-CN"/>
        </w:rPr>
        <w:t xml:space="preserve"> </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Low temperature records from the 1800s may be broken this week</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本周可能会打破 19 世纪的低温纪录</w:t>
      </w:r>
    </w:p>
    <w:p>
      <w:pPr>
        <w:jc w:val="center"/>
        <w:rPr>
          <w:rFonts w:hint="eastAsia" w:eastAsia="Arial Unicode MS"/>
          <w:lang w:eastAsia="zh-CN"/>
        </w:rPr>
      </w:pPr>
      <w:r>
        <w:drawing>
          <wp:inline distT="0" distB="0" distL="114300" distR="114300">
            <wp:extent cx="3822065" cy="2160270"/>
            <wp:effectExtent l="0" t="0" r="6985"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0"/>
                    <a:stretch>
                      <a:fillRect/>
                    </a:stretch>
                  </pic:blipFill>
                  <pic:spPr>
                    <a:xfrm>
                      <a:off x="0" y="0"/>
                      <a:ext cx="3822065" cy="2160270"/>
                    </a:xfrm>
                    <a:prstGeom prst="rect">
                      <a:avLst/>
                    </a:prstGeom>
                    <a:noFill/>
                    <a:ln>
                      <a:noFill/>
                    </a:ln>
                  </pic:spPr>
                </pic:pic>
              </a:graphicData>
            </a:graphic>
          </wp:inline>
        </w:drawing>
      </w:r>
    </w:p>
    <w:p>
      <w:pPr>
        <w:keepNext w:val="0"/>
        <w:keepLines w:val="0"/>
        <w:widowControl/>
        <w:suppressLineNumbers w:val="0"/>
        <w:jc w:val="left"/>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自然</w:t>
      </w:r>
      <w:r>
        <w:rPr>
          <w:rFonts w:hint="eastAsia" w:eastAsia="宋体" w:cs="Calibri"/>
          <w:lang w:val="zh-TW" w:eastAsia="zh-TW"/>
        </w:rPr>
        <w:t>”中“</w:t>
      </w:r>
      <w:r>
        <w:rPr>
          <w:rFonts w:hint="eastAsia" w:eastAsia="宋体" w:cs="Calibri"/>
          <w:lang w:val="en-US" w:eastAsia="zh-CN"/>
        </w:rPr>
        <w:t>人类生存、社会发展与环境的关系</w:t>
      </w:r>
      <w:r>
        <w:rPr>
          <w:rFonts w:hint="eastAsia" w:eastAsia="宋体" w:cs="Calibri"/>
          <w:lang w:val="zh-TW" w:eastAsia="zh-TW"/>
        </w:rPr>
        <w:t>”这一子主题，通过学习让学生</w:t>
      </w:r>
      <w:r>
        <w:rPr>
          <w:rFonts w:hint="eastAsia" w:eastAsia="宋体" w:cs="Calibri"/>
          <w:lang w:val="en-US" w:eastAsia="zh-CN"/>
        </w:rPr>
        <w:t>了解美国本周可能会打破 19 世纪的低温纪录</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23335" cy="2160270"/>
            <wp:effectExtent l="0" t="0" r="5715" b="1143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a:off x="0" y="0"/>
                      <a:ext cx="382333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779520" cy="2160270"/>
            <wp:effectExtent l="0" t="0" r="11430" b="1143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377952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86505" cy="2160270"/>
            <wp:effectExtent l="0" t="0" r="444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3"/>
                    <a:stretch>
                      <a:fillRect/>
                    </a:stretch>
                  </pic:blipFill>
                  <pic:spPr>
                    <a:xfrm>
                      <a:off x="0" y="0"/>
                      <a:ext cx="378650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default" w:ascii="Times New Roman" w:hAnsi="Times New Roman" w:eastAsia="宋体" w:cs="Times New Roman"/>
          <w:b/>
          <w:bCs/>
          <w:i/>
          <w:iCs/>
          <w:color w:val="000000"/>
          <w:kern w:val="0"/>
          <w:sz w:val="24"/>
          <w:szCs w:val="24"/>
          <w:u w:color="000000"/>
          <w:lang w:val="en-US" w:eastAsia="zh-CN" w:bidi="ar"/>
        </w:rPr>
        <w:t>BBC Wildlife</w:t>
      </w:r>
      <w:r>
        <w:rPr>
          <w:rFonts w:hint="default" w:ascii="Times New Roman" w:hAnsi="Times New Roman" w:eastAsia="宋体" w:cs="Times New Roman"/>
          <w:b/>
          <w:bCs/>
          <w:i w:val="0"/>
          <w:iCs w:val="0"/>
          <w:color w:val="000000"/>
          <w:kern w:val="0"/>
          <w:sz w:val="24"/>
          <w:szCs w:val="24"/>
          <w:u w:color="000000"/>
          <w:lang w:val="en-US" w:eastAsia="zh-CN" w:bidi="ar"/>
        </w:rPr>
        <w:t>（November, 2025 P12)</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Birds follow the flames飞鸟循焰</w:t>
      </w:r>
    </w:p>
    <w:p>
      <w:pPr>
        <w:jc w:val="center"/>
      </w:pPr>
      <w:r>
        <w:drawing>
          <wp:inline distT="0" distB="0" distL="114300" distR="114300">
            <wp:extent cx="3812540" cy="2160270"/>
            <wp:effectExtent l="0" t="0" r="16510" b="1143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3812540" cy="2160270"/>
                    </a:xfrm>
                    <a:prstGeom prst="rect">
                      <a:avLst/>
                    </a:prstGeom>
                    <a:noFill/>
                    <a:ln>
                      <a:noFill/>
                    </a:ln>
                  </pic:spPr>
                </pic:pic>
              </a:graphicData>
            </a:graphic>
          </wp:inline>
        </w:drawing>
      </w:r>
    </w:p>
    <w:p>
      <w:pPr>
        <w:jc w:val="center"/>
        <w:rPr>
          <w:rFonts w:hint="eastAsia"/>
          <w:lang w:val="zh-TW" w:eastAsia="zh-TW"/>
        </w:rPr>
      </w:pPr>
      <w:r>
        <w:drawing>
          <wp:inline distT="0" distB="0" distL="114300" distR="114300">
            <wp:extent cx="3804920" cy="2160270"/>
            <wp:effectExtent l="0" t="0" r="5080" b="1143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3804920"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firstLine="0" w:firstLineChars="0"/>
        <w:textAlignment w:val="auto"/>
        <w:rPr>
          <w:rFonts w:hint="eastAsia" w:ascii="宋体" w:hAnsi="宋体" w:eastAsia="宋体" w:cs="宋体"/>
          <w:color w:val="000000"/>
          <w:sz w:val="24"/>
          <w:u w:color="000000"/>
          <w:lang w:val="en-US" w:eastAsia="zh-CN"/>
        </w:rPr>
      </w:pPr>
      <w:r>
        <w:rPr>
          <w:rFonts w:hint="eastAsia" w:ascii="Calibri" w:hAnsi="Calibri" w:eastAsia="宋体" w:cs="Calibri"/>
          <w:color w:val="000000"/>
          <w:sz w:val="24"/>
          <w:u w:color="000000"/>
          <w:lang w:val="zh-TW" w:eastAsia="zh-TW"/>
        </w:rPr>
        <w:t>【设计意图】</w:t>
      </w:r>
      <w:r>
        <w:rPr>
          <w:rFonts w:hint="eastAsia" w:ascii="宋体" w:hAnsi="宋体" w:eastAsia="宋体" w:cs="宋体"/>
          <w:color w:val="000000"/>
          <w:sz w:val="24"/>
          <w:u w:color="000000"/>
          <w:lang w:val="en-US" w:eastAsia="zh-CN"/>
        </w:rPr>
        <w:t>通过阅读理解的形式帮助学生理解新闻的主要内容。该新闻主题语境是关于“人与自然”中“自然生态”这一子主题，通过学习让学生了解鸟类受益于森林火灾的自然现象。</w:t>
      </w:r>
    </w:p>
    <w:p>
      <w:pPr>
        <w:ind w:left="240" w:hanging="240" w:hangingChars="100"/>
        <w:jc w:val="center"/>
        <w:rPr>
          <w:rFonts w:hint="default" w:ascii="Calibri" w:hAnsi="Calibri" w:eastAsia="宋体" w:cs="Calibri"/>
          <w:color w:val="000000"/>
          <w:sz w:val="24"/>
          <w:u w:color="000000"/>
          <w:lang w:val="en-US" w:eastAsia="zh-CN"/>
        </w:rPr>
      </w:pPr>
      <w:r>
        <w:drawing>
          <wp:inline distT="0" distB="0" distL="114300" distR="114300">
            <wp:extent cx="3800475" cy="2160270"/>
            <wp:effectExtent l="0" t="0" r="9525" b="1143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6"/>
                    <a:stretch>
                      <a:fillRect/>
                    </a:stretch>
                  </pic:blipFill>
                  <pic:spPr>
                    <a:xfrm>
                      <a:off x="0" y="0"/>
                      <a:ext cx="3800475"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rPr>
          <w:rFonts w:hint="eastAsia" w:ascii="宋体" w:hAnsi="宋体" w:eastAsia="宋体" w:cs="宋体"/>
          <w:color w:val="000000"/>
          <w:sz w:val="24"/>
          <w:u w:color="000000"/>
          <w:lang w:val="zh-TW" w:eastAsia="zh-TW"/>
        </w:rPr>
      </w:pPr>
    </w:p>
    <w:p>
      <w:pPr>
        <w:jc w:val="center"/>
        <w:rPr>
          <w:rFonts w:hint="eastAsia" w:ascii="宋体" w:hAnsi="宋体" w:eastAsia="宋体" w:cs="宋体"/>
          <w:color w:val="000000"/>
          <w:sz w:val="24"/>
          <w:u w:color="000000"/>
          <w:lang w:val="zh-TW" w:eastAsia="zh-TW"/>
        </w:rPr>
      </w:pPr>
      <w:r>
        <w:drawing>
          <wp:inline distT="0" distB="0" distL="114300" distR="114300">
            <wp:extent cx="3823970" cy="2160270"/>
            <wp:effectExtent l="0" t="0" r="5080" b="114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7"/>
                    <a:stretch>
                      <a:fillRect/>
                    </a:stretch>
                  </pic:blipFill>
                  <pic:spPr>
                    <a:xfrm>
                      <a:off x="0" y="0"/>
                      <a:ext cx="382397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hint="default" w:ascii="Times New Roman" w:hAnsi="Times New Roman" w:eastAsia="宋体" w:cs="Times New Roman"/>
          <w:b/>
          <w:bCs/>
          <w:sz w:val="24"/>
          <w:szCs w:val="24"/>
          <w:lang w:val="en-US" w:eastAsia="zh-CN"/>
        </w:rPr>
      </w:pPr>
    </w:p>
    <w:p>
      <w:pPr>
        <w:rPr>
          <w:rFonts w:hint="default" w:ascii="Times New Roman" w:hAnsi="Times New Roman" w:eastAsia="宋体" w:cs="Times New Roman"/>
          <w:b/>
          <w:bCs/>
          <w:sz w:val="24"/>
          <w:szCs w:val="24"/>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default" w:ascii="Times New Roman" w:hAnsi="Times New Roman" w:eastAsia="宋体" w:cs="Times New Roman"/>
          <w:b/>
          <w:bCs/>
          <w:i/>
          <w:iCs/>
          <w:color w:val="000000"/>
          <w:kern w:val="0"/>
          <w:sz w:val="24"/>
          <w:szCs w:val="24"/>
          <w:u w:color="000000"/>
          <w:lang w:val="en-US" w:eastAsia="zh-CN" w:bidi="ar"/>
        </w:rPr>
        <w:t>The Week Junior</w:t>
      </w:r>
      <w:r>
        <w:rPr>
          <w:rFonts w:hint="default" w:ascii="Times New Roman" w:hAnsi="Times New Roman" w:eastAsia="宋体" w:cs="Times New Roman"/>
          <w:b/>
          <w:bCs/>
          <w:i w:val="0"/>
          <w:iCs w:val="0"/>
          <w:color w:val="000000"/>
          <w:kern w:val="0"/>
          <w:sz w:val="24"/>
          <w:szCs w:val="24"/>
          <w:u w:color="000000"/>
          <w:lang w:val="en-US" w:eastAsia="zh-CN" w:bidi="ar"/>
        </w:rPr>
        <w:t>（November 6, 2025 P22)</w:t>
      </w:r>
    </w:p>
    <w:p>
      <w:pPr>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sz w:val="24"/>
          <w:szCs w:val="24"/>
          <w:lang w:val="en-US" w:eastAsia="zh-CN"/>
        </w:rPr>
        <w:t>Percy Jackson’s next adventure 波西·杰克逊：谜境征途重临</w:t>
      </w:r>
    </w:p>
    <w:p>
      <w:pPr>
        <w:jc w:val="center"/>
        <w:rPr>
          <w:b/>
          <w:bCs/>
        </w:rPr>
      </w:pPr>
      <w:r>
        <w:drawing>
          <wp:inline distT="0" distB="0" distL="114300" distR="114300">
            <wp:extent cx="3814445" cy="2160270"/>
            <wp:effectExtent l="0" t="0" r="14605" b="1143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8"/>
                    <a:stretch>
                      <a:fillRect/>
                    </a:stretch>
                  </pic:blipFill>
                  <pic:spPr>
                    <a:xfrm>
                      <a:off x="0" y="0"/>
                      <a:ext cx="3814445" cy="2160270"/>
                    </a:xfrm>
                    <a:prstGeom prst="rect">
                      <a:avLst/>
                    </a:prstGeom>
                    <a:noFill/>
                    <a:ln>
                      <a:noFill/>
                    </a:ln>
                  </pic:spPr>
                </pic:pic>
              </a:graphicData>
            </a:graphic>
          </wp:inline>
        </w:drawing>
      </w:r>
    </w:p>
    <w:p>
      <w:pPr>
        <w:rPr>
          <w:rFonts w:hint="eastAsia" w:ascii="Calibri" w:hAnsi="Calibri" w:eastAsia="宋体" w:cs="Calibri"/>
          <w:color w:val="000000"/>
          <w:sz w:val="24"/>
          <w:u w:color="000000"/>
          <w:lang w:val="zh-TW" w:eastAsia="zh-CN"/>
        </w:rPr>
      </w:pPr>
      <w:r>
        <w:rPr>
          <w:rFonts w:hint="eastAsia" w:ascii="Calibri" w:hAnsi="Calibri" w:eastAsia="宋体" w:cs="Calibri"/>
          <w:color w:val="000000"/>
          <w:sz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color w:val="000000"/>
          <w:sz w:val="24"/>
          <w:u w:color="000000"/>
          <w:lang w:val="en-US" w:eastAsia="zh-CN"/>
        </w:rPr>
        <w:t>社会</w:t>
      </w:r>
      <w:r>
        <w:rPr>
          <w:rFonts w:hint="eastAsia" w:ascii="Calibri" w:hAnsi="Calibri" w:eastAsia="宋体" w:cs="Calibri"/>
          <w:color w:val="000000"/>
          <w:sz w:val="24"/>
          <w:u w:color="000000"/>
          <w:lang w:val="zh-TW" w:eastAsia="zh-TW"/>
        </w:rPr>
        <w:t>”中“</w:t>
      </w:r>
      <w:r>
        <w:rPr>
          <w:rFonts w:hint="eastAsia" w:ascii="Calibri" w:hAnsi="Calibri" w:eastAsia="宋体" w:cs="Calibri"/>
          <w:color w:val="000000"/>
          <w:sz w:val="24"/>
          <w:u w:color="000000"/>
          <w:lang w:val="en-US" w:eastAsia="zh-CN"/>
        </w:rPr>
        <w:t>影视、音乐等领域的概况及其发展</w:t>
      </w:r>
      <w:r>
        <w:rPr>
          <w:rFonts w:hint="eastAsia" w:ascii="Calibri" w:hAnsi="Calibri" w:eastAsia="宋体" w:cs="Calibri"/>
          <w:color w:val="000000"/>
          <w:sz w:val="24"/>
          <w:u w:color="000000"/>
          <w:lang w:val="zh-TW" w:eastAsia="zh-TW"/>
        </w:rPr>
        <w:t>”这一子主题，通过学习让学生</w:t>
      </w:r>
      <w:r>
        <w:rPr>
          <w:rFonts w:hint="eastAsia" w:ascii="Calibri" w:hAnsi="Calibri" w:eastAsia="宋体" w:cs="Calibri"/>
          <w:color w:val="000000"/>
          <w:sz w:val="24"/>
          <w:u w:color="000000"/>
          <w:lang w:val="en-US" w:eastAsia="zh-CN"/>
        </w:rPr>
        <w:t>了解波西·杰克逊新冒险</w:t>
      </w:r>
      <w:r>
        <w:rPr>
          <w:rFonts w:hint="eastAsia" w:eastAsia="宋体" w:cs="Calibri"/>
          <w:color w:val="000000"/>
          <w:sz w:val="24"/>
          <w:u w:color="000000"/>
          <w:lang w:val="en-US" w:eastAsia="zh-CN"/>
        </w:rPr>
        <w:t>故事</w:t>
      </w:r>
      <w:r>
        <w:rPr>
          <w:rFonts w:hint="eastAsia" w:ascii="Calibri" w:hAnsi="Calibri" w:eastAsia="宋体" w:cs="Calibri"/>
          <w:color w:val="000000"/>
          <w:sz w:val="24"/>
          <w:u w:color="000000"/>
          <w:lang w:val="en-US" w:eastAsia="zh-CN"/>
        </w:rPr>
        <w:t>即将上映</w:t>
      </w:r>
      <w:r>
        <w:rPr>
          <w:rFonts w:hint="eastAsia" w:eastAsia="宋体" w:cs="Calibri"/>
          <w:color w:val="000000"/>
          <w:sz w:val="24"/>
          <w:u w:color="000000"/>
          <w:lang w:val="en-US" w:eastAsia="zh-CN"/>
        </w:rPr>
        <w:t>的新闻。</w:t>
      </w:r>
    </w:p>
    <w:p>
      <w:pPr>
        <w:jc w:val="center"/>
        <w:rPr>
          <w:rFonts w:hint="eastAsia" w:ascii="Calibri" w:hAnsi="Calibri" w:eastAsia="宋体" w:cs="Calibri"/>
          <w:color w:val="000000"/>
          <w:sz w:val="24"/>
          <w:u w:color="000000"/>
          <w:lang w:val="zh-TW" w:eastAsia="zh-CN"/>
        </w:rPr>
      </w:pPr>
      <w:r>
        <w:drawing>
          <wp:inline distT="0" distB="0" distL="114300" distR="114300">
            <wp:extent cx="3829050" cy="2160270"/>
            <wp:effectExtent l="0" t="0" r="0" b="1143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9"/>
                    <a:stretch>
                      <a:fillRect/>
                    </a:stretch>
                  </pic:blipFill>
                  <pic:spPr>
                    <a:xfrm>
                      <a:off x="0" y="0"/>
                      <a:ext cx="382905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790950" cy="2160270"/>
            <wp:effectExtent l="0" t="0" r="0" b="1143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0"/>
                    <a:stretch>
                      <a:fillRect/>
                    </a:stretch>
                  </pic:blipFill>
                  <pic:spPr>
                    <a:xfrm>
                      <a:off x="0" y="0"/>
                      <a:ext cx="379095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hint="eastAsia" w:eastAsia="宋体" w:cs="Calibri"/>
          <w:lang w:val="zh-TW" w:eastAsia="zh-TW"/>
        </w:rPr>
      </w:pPr>
    </w:p>
    <w:p>
      <w:pPr>
        <w:rPr>
          <w:rFonts w:hint="eastAsia" w:eastAsia="宋体" w:cs="Calibri"/>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12</w:t>
      </w:r>
      <w:r>
        <w:rPr>
          <w:rFonts w:hint="eastAsia" w:ascii="Times New Roman" w:hAnsi="Times New Roman"/>
          <w:b/>
          <w:bCs/>
        </w:rPr>
        <w:t>/</w:t>
      </w:r>
      <w:r>
        <w:rPr>
          <w:rFonts w:hint="eastAsia" w:ascii="Times New Roman" w:hAnsi="Times New Roman"/>
          <w:b/>
          <w:bCs/>
          <w:lang w:val="en-US" w:eastAsia="zh-CN"/>
        </w:rPr>
        <w:t>02</w:t>
      </w:r>
      <w:r>
        <w:rPr>
          <w:rFonts w:hint="eastAsia" w:ascii="Times New Roman" w:hAnsi="Times New Roman"/>
          <w:b/>
          <w:bCs/>
        </w:rPr>
        <w:t>/202</w:t>
      </w:r>
      <w:r>
        <w:rPr>
          <w:rFonts w:hint="eastAsia" w:ascii="Times New Roman" w:hAnsi="Times New Roman"/>
          <w:b/>
          <w:bCs/>
          <w:lang w:val="en-US" w:eastAsia="zh-CN"/>
        </w:rPr>
        <w:t>5</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710305" cy="2160270"/>
            <wp:effectExtent l="0" t="0" r="444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371030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825875" cy="2160270"/>
            <wp:effectExtent l="0" t="0" r="317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2"/>
                    <a:stretch>
                      <a:fillRect/>
                    </a:stretch>
                  </pic:blipFill>
                  <pic:spPr>
                    <a:xfrm>
                      <a:off x="0" y="0"/>
                      <a:ext cx="3825875"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drawing>
          <wp:inline distT="0" distB="0" distL="114300" distR="114300">
            <wp:extent cx="3831590" cy="2160270"/>
            <wp:effectExtent l="0" t="0" r="1651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3"/>
                    <a:stretch>
                      <a:fillRect/>
                    </a:stretch>
                  </pic:blipFill>
                  <pic:spPr>
                    <a:xfrm>
                      <a:off x="0" y="0"/>
                      <a:ext cx="3831590"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w:t>
      </w:r>
      <w:r>
        <w:rPr>
          <w:rFonts w:hint="default" w:ascii="Times New Roman" w:hAnsi="Times New Roman" w:eastAsia="宋体" w:cs="Times New Roman"/>
          <w:b/>
          <w:bCs/>
          <w:i/>
          <w:iCs/>
          <w:sz w:val="24"/>
          <w:szCs w:val="24"/>
          <w:lang w:eastAsia="zh-TW"/>
        </w:rPr>
        <w:t xml:space="preserve">The Times   </w:t>
      </w:r>
      <w:r>
        <w:rPr>
          <w:rFonts w:hint="default" w:ascii="Times New Roman" w:hAnsi="Times New Roman" w:eastAsia="宋体" w:cs="Times New Roman"/>
          <w:b/>
          <w:bCs/>
          <w:sz w:val="24"/>
          <w:szCs w:val="24"/>
          <w:lang w:eastAsia="zh-TW"/>
        </w:rPr>
        <w:t xml:space="preserve"> (December 10, 2025 P30)</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Play sport or read, under-16s told as social media ban starts</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val="en-US" w:eastAsia="zh-CN"/>
        </w:rPr>
        <w:t>澳实施全球首个16岁以下未成年人社交媒体禁令</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Almost a million Australian teenagers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have been urged to consider starting 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new sport, learning a musical instrument or reading a book after the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nation’s ban on social media for under-16s came into effect.</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Anthony Albanese, the prime minister, said children affected by the ban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knew “better than anyone” the pressure of growing up with algorithms and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should revel in the opportunity that the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crackdown presented. From today,</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young people who have accounts with</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popular social media sites that the government has deemed to be a threat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their well</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being will be locked out.</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 affected platforms include Snapchat, which has about 440,000 Australian users aged under 16, Instagram</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with 350,000, TikTok with 200,000 and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Facebook with 150,000. Kick, Reddit, X,</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YouTube and Threads are also banned.</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“Above all, make the most of the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school holidays coming up, rather than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spending it scrolling on your phone,”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said Albanese in a video message.</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“Start a new sport, learn a new instrument, or read that book that has been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sitting there on your shelf for some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time.” He added: “Importantly, spend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quality time with your friends and your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family face to face.”</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Albanese said the crackdown was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benefit children, and urged them to talk</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to friends, family and mental health</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services if they needed support or had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questions after the ban came into force.</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Psychologists and welfare experts,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however, have warned of mental health</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impacts and the need for extra support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for under-16s who spend a lot of time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online, especially if they use social</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media to connect with communities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they do not have access to otherwise.</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Under the new laws, social media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platforms affected by the ban will face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fines of up to A$49.5 million (£25 million) if they fail to take all reasonable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steps to expel under-16s from their platforms.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Most platforms have begrudgingly</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accepted the move but Reddit, the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American social forum with about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3.7 million monthly Australian users,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was reported to be about to launch 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legal challenge to the ban. If that challenge succeeds, it would benefit all tech</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platforms caught up by the new law.</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 challenge is expected to be heard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at the High Court of Australia and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claim that the restrictions undermine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teenagers’ constitutional implied right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of freedom of political communication.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The Digital Freedom Project, fronted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by Noah Jones and Macy Neyland,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both 15 and from Sydney, is also contesting the restrictions at the High Court.</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Some of Australia’s best-known landmarks are expected to be lit up in green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and gold today to celebrate the first day</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of the ban after polling this week</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showed growing support for the ban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among adult Australians. The poll, published in The Sydney Morning Herald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and Melbourne’s The Age newspapers,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showed that 70 per cent of voters back</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the ban, though only 35 per cent are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confident that social media platforms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will manage to block users under the under the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age of 16 effectively.</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Meta began removing accounts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belonging to Australia’ s under-16s on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Instagram, Facebook and Threads on</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December 4. Social media platforms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are employing a variety of methods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identify accounts held by those under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16 and to verify the ages of over-16s.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 common method is age inference,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where a platform estimates the age of</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teen account-holders based on what it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already knows about them. </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Facial-age estimation is also playing</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 large role; teens agree to allow AI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confirm their claimed age by uploading</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 selfie.</w:t>
      </w:r>
    </w:p>
    <w:p>
      <w:pPr>
        <w:jc w:val="both"/>
        <w:rPr>
          <w:rFonts w:hint="default" w:ascii="Times New Roman" w:hAnsi="Times New Roman" w:eastAsia="宋体" w:cs="Times New Roman"/>
          <w:b/>
          <w:bCs/>
          <w:sz w:val="24"/>
          <w:szCs w:val="24"/>
          <w:lang w:eastAsia="zh-TW"/>
        </w:rPr>
      </w:pP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2: News Report 2 The Washington Post  (December 4, 2025 B2) </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Low temperature records from the 1800s may be broken this week</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本周可能会打破 19 世纪的低温纪录</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Temperature records from the 1800s are forecast to be broken on Thursday and Friday as an air mass from Nunavut, Canada, reaches the Midwest and Northeast.</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Then, more record-breaking cold is possible late in the weekend and next week when more</w:t>
      </w: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freezing air, currently located near the North Pole, reaches the central and eastern United States.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Around 80 million people in parts of 35 states are forecast to experience single-digit or below-zero temperatures through Monday, with low temperature records possible in 14 states.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The frigid pattern follows a sudden stratospheric warming event that disturbed the polar vortex miles above the North Pole — an unusual phenomenon for late fall. This disruption is now affecting weather patterns, with above-average temperatures developing in northern Canada and</w:t>
      </w: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Greenland as freezing air gets displaced farther south.</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There are some signs that the cold weather will ease in the Midwest and East during the second half of December as icy air reloads over Alaska.</w:t>
      </w:r>
    </w:p>
    <w:p>
      <w:pPr>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Records may be broken</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 Daily low-minimum and/or low-maximum temperature records are forecast to be neared or broken in around 40 locations from Nebraska to Maine in the coming days.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A fresh snowpack, which acts as a natural refrigerator by reflecting sunlight and allowing any warmth to quickly fade at night, will amplify the cold across this stretch of states. </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On Thursday, a predicted high temperature of just 14 degrees in Des Moines will approach the record from the same day in 1886. Forecast highs of 23 and 21 degrees in Detroit and Grand Rapids, Michigan, respectively, could tie or break records from 1895. A forecast low of 5 degrees on Thursday morning in Kansas City, Missouri, could break a record from 1898.</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Some of the country’s coldest conditions are forecast to occur north of Minneapolis on Thursday morning, when temperatures approach minus-20.</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On Friday morning, Manchester, New Hampshire (4 degrees); Springfield, Illinois (1 degree); and South Bend,Indiana (5 degrees) could near, tie or break low-temperature records from the late 1800s.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Although these temperature records are significant, monthly high-temperature records have outpaced cold ones at a pace of about 5 to 1 in the United States so far this year. That’s to be expected on a warming planet—and one that is experiencing one of the three warmest years on record.</w:t>
      </w:r>
    </w:p>
    <w:p>
      <w:pPr>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 xml:space="preserve">The U.S. is an anomaly </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There’s a medium chance for well-below-average temperatures across 13 percent of the planet over the next 10 days. An area from Alaska, across Canada and into the contiguous United States will be the most expansive cold zone on the globe.</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That compares with 21 percent of the planet, where there’s a medium chance for well-above-average temperatures, including swaths of northern Canada, Greenland, Europe, Africa, South Asia, northeastern Russia, Australia and New Zealand.</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Despite cold weather in parts of the United States, many more people globally will experience unusual warmth in the coming weeks.</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Although conditions in the U.S. will be much colder than average, the country will not be hit by the most extreme cold on the planet, as a viral social media post claimed earlier this week. Through Monday, the coldest place on the planet will be interior Greenland, where it may dip as</w:t>
      </w:r>
    </w:p>
    <w:p>
      <w:pP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low as minus-60, according to weather model predictions. </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Meanwhile, another winter storm may bring snow and ice to parts of the Carolinas, Appalachians and mid-Atlantic, potentially including D.C., on Friday — when high temperatures may struggle to reach 32 degrees.</w:t>
      </w:r>
    </w:p>
    <w:p>
      <w:pPr>
        <w:jc w:val="both"/>
        <w:rPr>
          <w:rFonts w:hint="default" w:ascii="Times New Roman" w:hAnsi="Times New Roman" w:eastAsia="宋体" w:cs="Times New Roman"/>
          <w:b/>
          <w:bCs/>
          <w:sz w:val="24"/>
          <w:szCs w:val="24"/>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default" w:ascii="Times New Roman" w:hAnsi="Times New Roman" w:eastAsia="宋体" w:cs="Times New Roman"/>
          <w:b/>
          <w:bCs/>
          <w:i/>
          <w:iCs/>
          <w:color w:val="000000"/>
          <w:kern w:val="0"/>
          <w:sz w:val="24"/>
          <w:szCs w:val="24"/>
          <w:u w:color="000000"/>
          <w:lang w:val="en-US" w:eastAsia="zh-CN" w:bidi="ar"/>
        </w:rPr>
        <w:t>BBC Wildlife</w:t>
      </w:r>
      <w:r>
        <w:rPr>
          <w:rFonts w:hint="default" w:ascii="Times New Roman" w:hAnsi="Times New Roman" w:eastAsia="宋体" w:cs="Times New Roman"/>
          <w:b/>
          <w:bCs/>
          <w:i w:val="0"/>
          <w:iCs w:val="0"/>
          <w:color w:val="000000"/>
          <w:kern w:val="0"/>
          <w:sz w:val="24"/>
          <w:szCs w:val="24"/>
          <w:u w:color="000000"/>
          <w:lang w:val="en-US" w:eastAsia="zh-CN" w:bidi="ar"/>
        </w:rPr>
        <w:t>（November, 2025 P12)</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Birds follow the flames飞鸟循焰</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Fires in the wild are generally feared among humans, for good reason. But they are crucial to the functioning of many ecosystems, from prairies to forests. Now, a new study published in the journal Fire Ecology finds that some birds benefitted from blazes over a 35-year period in Yosemite, Sequoia and Kings Canyon National Parks in the Sierra Nevada region of the USA. Of the 42 species studied, 28 showed increased population densities for several decades in regions that had burned. And it wasn’t only known post-fire specialists that reaped the rewards – generalist species, such as dark-eyed juncos and mountain chickadees, benefitted, too.</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“Given the effects of fire on bird habitats, and the long post-fire process of vegetative succession, maybe it’s not too surprising that birds are responding to fires for so long afterwards,” says lead author Chris Ray, from The Institute for Bird Populations. Fires damage large trees, allowing for a greater range of plants to emerge. These post-fire ecosystems offer birds a varied diet and a wealth of nesting sites. “Western tanggers and hermit warblers were more abundant at points that had experienced a low-severity burn 35 years ago than at points that never burned in the previous 35 years,” adds Ray.</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About 97.5 per cent of the study locations were in areas that had experienced burns of low to moderate severity, so the results are likely not applicable to regions that have seen severe wildfire damage in recent decades – attributed in part to poor forest management and increasingly extreme weather events. It underscores the importance of fire regimes. Both managed burns and natural burns are needed to maintain ecosystems in a human-dominated world. Indigenous peoples once set fires or allowed lightning strikes to ignite their lands because they reaped the benefits. Suppressing fire is instinctive and natural too. But as the abundance of birds in these Sierra Nevada parks indicates, the terrifying and destructive power of fire is key to the natural order. </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default" w:ascii="Times New Roman" w:hAnsi="Times New Roman" w:eastAsia="宋体" w:cs="Times New Roman"/>
          <w:b/>
          <w:bCs/>
          <w:i/>
          <w:iCs/>
          <w:color w:val="000000"/>
          <w:kern w:val="0"/>
          <w:sz w:val="24"/>
          <w:szCs w:val="24"/>
          <w:u w:color="000000"/>
          <w:lang w:val="en-US" w:eastAsia="zh-CN" w:bidi="ar"/>
        </w:rPr>
        <w:t>The Week Junior</w:t>
      </w:r>
      <w:r>
        <w:rPr>
          <w:rFonts w:hint="default" w:ascii="Times New Roman" w:hAnsi="Times New Roman" w:eastAsia="宋体" w:cs="Times New Roman"/>
          <w:b/>
          <w:bCs/>
          <w:i w:val="0"/>
          <w:iCs w:val="0"/>
          <w:color w:val="000000"/>
          <w:kern w:val="0"/>
          <w:sz w:val="24"/>
          <w:szCs w:val="24"/>
          <w:u w:color="000000"/>
          <w:lang w:val="en-US" w:eastAsia="zh-CN" w:bidi="ar"/>
        </w:rPr>
        <w:t>（November 6, 2025 P22)</w:t>
      </w:r>
    </w:p>
    <w:p>
      <w:pPr>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sz w:val="24"/>
          <w:szCs w:val="24"/>
          <w:lang w:val="en-US" w:eastAsia="zh-CN"/>
        </w:rPr>
        <w:t>Percy Jackson’s next adventure 波西·杰克逊：谜境征途重临</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the first season of </w:t>
      </w:r>
      <w:r>
        <w:rPr>
          <w:rFonts w:hint="default" w:ascii="Times New Roman" w:hAnsi="Times New Roman" w:eastAsia="宋体" w:cs="Times New Roman"/>
          <w:i/>
          <w:iCs/>
          <w:sz w:val="24"/>
          <w:szCs w:val="24"/>
          <w:lang w:val="en-US" w:eastAsia="zh-CN"/>
        </w:rPr>
        <w:t>Percy Jackson and the Olympians</w:t>
      </w:r>
      <w:r>
        <w:rPr>
          <w:rFonts w:hint="default" w:ascii="Times New Roman" w:hAnsi="Times New Roman" w:eastAsia="宋体" w:cs="Times New Roman"/>
          <w:sz w:val="24"/>
          <w:szCs w:val="24"/>
          <w:lang w:val="en-US" w:eastAsia="zh-CN"/>
        </w:rPr>
        <w:t>, adapted from Rick Riordan’s bestselling book series, 12-year-old Percy Jackson made an unexpected discovery: he’s a demigod. A demigod is the child of a human and a god. In Percy’s case, his father is Poseidon, the ancient Greek god of the sea.</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Being a demigod may sound cool but it’s dangerous – and a lot of Percy’s time is spent running away from monsters. The safest place for demigods is Camp Half-Blood, a haven for young demigods where they can train and learn how to defeat monsters.</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After going on a quest to retrieve the lightning bolt of Zeus, who is the king of the ancient Greek gods, Percy is back for a new adventure in season two. This time, Camp Half-Blood’s protective border has been broken. To make matters worse, his best friend, Grover, has gone missing. Percy must go out into the Sea of Monsters to find Grover and the one thing that can save their camp: the Golden Fleece, a magical object with healing abilities. On his adventure, he’s joined by his friend Annabeth; his newly discovered cyclops half-brother Tyson; and his camp rival Clarisse.</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Walker Scobell, who plays Percy, told </w:t>
      </w:r>
      <w:r>
        <w:rPr>
          <w:rFonts w:hint="default" w:ascii="Times New Roman" w:hAnsi="Times New Roman" w:eastAsia="宋体" w:cs="Times New Roman"/>
          <w:i/>
          <w:iCs/>
          <w:sz w:val="24"/>
          <w:szCs w:val="24"/>
          <w:lang w:val="en-US" w:eastAsia="zh-CN"/>
        </w:rPr>
        <w:t>The Week Junior</w:t>
      </w:r>
      <w:r>
        <w:rPr>
          <w:rFonts w:hint="default" w:ascii="Times New Roman" w:hAnsi="Times New Roman" w:eastAsia="宋体" w:cs="Times New Roman"/>
          <w:sz w:val="24"/>
          <w:szCs w:val="24"/>
          <w:lang w:val="en-US" w:eastAsia="zh-CN"/>
        </w:rPr>
        <w:t xml:space="preserve"> that although the camp does need saving, Percy is mainly going on the quest to save Grover. He said, “Season one was a lot of Percy trying to understand the world that he is in, but with season two we get to jump right into the action.”</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The first two episodes of the new season of </w:t>
      </w:r>
      <w:r>
        <w:rPr>
          <w:rFonts w:hint="default" w:ascii="Times New Roman" w:hAnsi="Times New Roman" w:eastAsia="宋体" w:cs="Times New Roman"/>
          <w:i/>
          <w:iCs/>
          <w:sz w:val="24"/>
          <w:szCs w:val="24"/>
          <w:lang w:val="en-US" w:eastAsia="zh-CN"/>
        </w:rPr>
        <w:t>Percy Jackson and the Olympians</w:t>
      </w:r>
      <w:r>
        <w:rPr>
          <w:rFonts w:hint="default" w:ascii="Times New Roman" w:hAnsi="Times New Roman" w:eastAsia="宋体" w:cs="Times New Roman"/>
          <w:sz w:val="24"/>
          <w:szCs w:val="24"/>
          <w:lang w:val="en-US" w:eastAsia="zh-CN"/>
        </w:rPr>
        <w:t xml:space="preserve"> will launch on Disney+ on 10 December. After that, new episodes will be released every Wednesday.</w:t>
      </w:r>
    </w:p>
    <w:p>
      <w:pPr>
        <w:jc w:val="both"/>
        <w:rPr>
          <w:rFonts w:hint="default" w:ascii="Times New Roman" w:hAnsi="Times New Roman" w:eastAsia="宋体" w:cs="Times New Roman"/>
          <w:b/>
          <w:bCs/>
          <w:sz w:val="24"/>
          <w:szCs w:val="24"/>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PingFang SC Regular">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8"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E1215"/>
    <w:rsid w:val="00A24192"/>
    <w:rsid w:val="00AD7E2B"/>
    <w:rsid w:val="00AF5BF5"/>
    <w:rsid w:val="00B22886"/>
    <w:rsid w:val="00B633B9"/>
    <w:rsid w:val="00C74F1B"/>
    <w:rsid w:val="00CA37D8"/>
    <w:rsid w:val="00E12DBF"/>
    <w:rsid w:val="01443616"/>
    <w:rsid w:val="01612479"/>
    <w:rsid w:val="016E7157"/>
    <w:rsid w:val="019B5269"/>
    <w:rsid w:val="019E3125"/>
    <w:rsid w:val="01FA159C"/>
    <w:rsid w:val="020A0AB0"/>
    <w:rsid w:val="028B6659"/>
    <w:rsid w:val="02C33EF5"/>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856062"/>
    <w:rsid w:val="09D771D4"/>
    <w:rsid w:val="09E8566E"/>
    <w:rsid w:val="0A157218"/>
    <w:rsid w:val="0A7E0053"/>
    <w:rsid w:val="0B6B6EAA"/>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2B0635"/>
    <w:rsid w:val="133C322F"/>
    <w:rsid w:val="135A6024"/>
    <w:rsid w:val="1367781A"/>
    <w:rsid w:val="139E053C"/>
    <w:rsid w:val="13AB5F1B"/>
    <w:rsid w:val="14140530"/>
    <w:rsid w:val="142B5070"/>
    <w:rsid w:val="1479407C"/>
    <w:rsid w:val="14900C99"/>
    <w:rsid w:val="14EA104F"/>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9F4C766"/>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4B0324"/>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A3469E"/>
    <w:rsid w:val="49AC5F6D"/>
    <w:rsid w:val="4A2F08E1"/>
    <w:rsid w:val="4ABE1A60"/>
    <w:rsid w:val="4B005883"/>
    <w:rsid w:val="4B4F07B5"/>
    <w:rsid w:val="4BE16E7C"/>
    <w:rsid w:val="4BFA763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8D3EA0"/>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CB67AB"/>
    <w:rsid w:val="59D620C4"/>
    <w:rsid w:val="59DB66F5"/>
    <w:rsid w:val="5A0F2900"/>
    <w:rsid w:val="5A1D50BF"/>
    <w:rsid w:val="5A526BF5"/>
    <w:rsid w:val="5AAC316F"/>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4085E3E"/>
    <w:rsid w:val="641F22A2"/>
    <w:rsid w:val="645D1679"/>
    <w:rsid w:val="64C34ADC"/>
    <w:rsid w:val="64E7356D"/>
    <w:rsid w:val="657007B6"/>
    <w:rsid w:val="6610244B"/>
    <w:rsid w:val="663D6BCB"/>
    <w:rsid w:val="66AD3908"/>
    <w:rsid w:val="67461FC9"/>
    <w:rsid w:val="674C061B"/>
    <w:rsid w:val="67650933"/>
    <w:rsid w:val="676663B4"/>
    <w:rsid w:val="67B8723F"/>
    <w:rsid w:val="6846155C"/>
    <w:rsid w:val="68BE2BAE"/>
    <w:rsid w:val="68C741D6"/>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D370224"/>
    <w:rsid w:val="6DE76703"/>
    <w:rsid w:val="6E32FC51"/>
    <w:rsid w:val="6E6D624B"/>
    <w:rsid w:val="6E705EAD"/>
    <w:rsid w:val="6EDC5CC5"/>
    <w:rsid w:val="6F580311"/>
    <w:rsid w:val="6F8B7F0D"/>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5024E2C"/>
    <w:rsid w:val="75185663"/>
    <w:rsid w:val="75725455"/>
    <w:rsid w:val="758849E0"/>
    <w:rsid w:val="759C5407"/>
    <w:rsid w:val="75B66A9A"/>
    <w:rsid w:val="75DA47EA"/>
    <w:rsid w:val="75F0011F"/>
    <w:rsid w:val="75F14283"/>
    <w:rsid w:val="75F220E9"/>
    <w:rsid w:val="75FB1725"/>
    <w:rsid w:val="763C1500"/>
    <w:rsid w:val="767E51E3"/>
    <w:rsid w:val="77D7381D"/>
    <w:rsid w:val="77EE136B"/>
    <w:rsid w:val="783B615D"/>
    <w:rsid w:val="78BC08AC"/>
    <w:rsid w:val="797FBD5F"/>
    <w:rsid w:val="799F180C"/>
    <w:rsid w:val="79F02991"/>
    <w:rsid w:val="7A0820D3"/>
    <w:rsid w:val="7A514939"/>
    <w:rsid w:val="7A7051EE"/>
    <w:rsid w:val="7A726172"/>
    <w:rsid w:val="7AC1208A"/>
    <w:rsid w:val="7AF4623D"/>
    <w:rsid w:val="7B3B2BBC"/>
    <w:rsid w:val="7B571C68"/>
    <w:rsid w:val="7B7E5661"/>
    <w:rsid w:val="7B92220F"/>
    <w:rsid w:val="7C0C43B3"/>
    <w:rsid w:val="7C0E2149"/>
    <w:rsid w:val="7C5E1403"/>
    <w:rsid w:val="7D2B45D0"/>
    <w:rsid w:val="7DE22CB9"/>
    <w:rsid w:val="7DFC793D"/>
    <w:rsid w:val="7E256583"/>
    <w:rsid w:val="7EB04CE4"/>
    <w:rsid w:val="7F86474C"/>
    <w:rsid w:val="7F893458"/>
    <w:rsid w:val="7F900C05"/>
    <w:rsid w:val="7FA5558C"/>
    <w:rsid w:val="7FCD671C"/>
    <w:rsid w:val="7FF7A4D0"/>
    <w:rsid w:val="9574948F"/>
    <w:rsid w:val="ABBC071F"/>
    <w:rsid w:val="ABFB259C"/>
    <w:rsid w:val="B7FDABA3"/>
    <w:rsid w:val="CFFF3C00"/>
    <w:rsid w:val="DCF8F267"/>
    <w:rsid w:val="ED6F4582"/>
    <w:rsid w:val="EDF7BAA6"/>
    <w:rsid w:val="EEFFBB41"/>
    <w:rsid w:val="EFFCA76E"/>
    <w:rsid w:val="F4FFA667"/>
    <w:rsid w:val="F7EEE94E"/>
    <w:rsid w:val="F8AD469A"/>
    <w:rsid w:val="FBF62F20"/>
    <w:rsid w:val="FBFF5B29"/>
    <w:rsid w:val="FE7FD7C0"/>
    <w:rsid w:val="FEBF8157"/>
    <w:rsid w:val="FEFF7675"/>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3374</Words>
  <Characters>11241</Characters>
  <Lines>7</Lines>
  <Paragraphs>2</Paragraphs>
  <TotalTime>0</TotalTime>
  <ScaleCrop>false</ScaleCrop>
  <LinksUpToDate>false</LinksUpToDate>
  <CharactersWithSpaces>13173</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2022-02-19T03:09:00Z</dcterms:created>
  <dc:creator>Administrator</dc:creator>
  <cp:lastModifiedBy>Administrator</cp:lastModifiedBy>
  <dcterms:modified xsi:type="dcterms:W3CDTF">2025-12-23T06:04:00Z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6061BFA2C8EB4921A4B3B2712BA727F5_13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